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0B9B3" w14:textId="4448AE08" w:rsidR="00C046A1" w:rsidRDefault="001F2B31">
      <w:pPr>
        <w:spacing w:line="360" w:lineRule="auto"/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BEZPIECZNE TANKOWANIE - </w:t>
      </w:r>
      <w:r w:rsidR="005A3CF1">
        <w:rPr>
          <w:b/>
          <w:sz w:val="32"/>
          <w:szCs w:val="32"/>
        </w:rPr>
        <w:t>JAKOŚĆ PALIW W 2019 ROKU</w:t>
      </w:r>
    </w:p>
    <w:p w14:paraId="13375A62" w14:textId="78B9D20B" w:rsidR="00C046A1" w:rsidRPr="001F2B31" w:rsidRDefault="00D24FE4" w:rsidP="001F2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1F2B31">
        <w:rPr>
          <w:b/>
          <w:color w:val="000000"/>
          <w:sz w:val="22"/>
          <w:szCs w:val="22"/>
        </w:rPr>
        <w:t xml:space="preserve">Przed długim weekendem przypominamy konsumentom, że samodzielnie mogą sprawdzić jakość paliw na skontrolowanych stacjach. Wystarczy zajrzeć na </w:t>
      </w:r>
      <w:hyperlink r:id="rId8" w:history="1">
        <w:r w:rsidRPr="001F2B31">
          <w:rPr>
            <w:rStyle w:val="Hipercze"/>
            <w:b/>
            <w:sz w:val="22"/>
            <w:szCs w:val="22"/>
          </w:rPr>
          <w:t>mapę</w:t>
        </w:r>
      </w:hyperlink>
      <w:r w:rsidRPr="001F2B31">
        <w:rPr>
          <w:b/>
          <w:color w:val="000000"/>
          <w:sz w:val="22"/>
          <w:szCs w:val="22"/>
        </w:rPr>
        <w:t xml:space="preserve"> na stronie internetowej Urzędu.</w:t>
      </w:r>
    </w:p>
    <w:p w14:paraId="13A8C0AA" w14:textId="0BBBE1AA" w:rsidR="00D24FE4" w:rsidRDefault="00D24FE4" w:rsidP="00D2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 ubiegłym roku </w:t>
      </w:r>
      <w:r w:rsidRPr="00D24FE4">
        <w:rPr>
          <w:b/>
          <w:color w:val="000000"/>
          <w:sz w:val="22"/>
          <w:szCs w:val="22"/>
        </w:rPr>
        <w:t>Inspekcja Handlowa zakwestionowała 1,37 proc. skontrolowanych próbek paliw płynnych u wybranych losowo przedsiębiorców.</w:t>
      </w:r>
    </w:p>
    <w:p w14:paraId="41CCFF5D" w14:textId="34193D37" w:rsidR="001F2B31" w:rsidRPr="00D24FE4" w:rsidRDefault="001F2B31" w:rsidP="00D2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Najlepszej jakości paliwa</w:t>
      </w:r>
      <w:r w:rsidR="00D13099">
        <w:rPr>
          <w:b/>
          <w:color w:val="000000"/>
          <w:sz w:val="22"/>
          <w:szCs w:val="22"/>
        </w:rPr>
        <w:t xml:space="preserve"> ciekłe</w:t>
      </w:r>
      <w:r>
        <w:rPr>
          <w:b/>
          <w:color w:val="000000"/>
          <w:sz w:val="22"/>
          <w:szCs w:val="22"/>
        </w:rPr>
        <w:t xml:space="preserve"> występują w woj. </w:t>
      </w:r>
      <w:r w:rsidRPr="001F2B31">
        <w:rPr>
          <w:b/>
          <w:color w:val="000000"/>
          <w:sz w:val="22"/>
          <w:szCs w:val="22"/>
        </w:rPr>
        <w:t>lubelskim, łódzkim, małopolskim, opolskim, podkarpackim, świętokrzyskim i warmińsko-mazurskim</w:t>
      </w:r>
      <w:r>
        <w:rPr>
          <w:b/>
          <w:color w:val="000000"/>
          <w:sz w:val="22"/>
          <w:szCs w:val="22"/>
        </w:rPr>
        <w:t xml:space="preserve">, najgorszej – w woj. </w:t>
      </w:r>
      <w:r w:rsidRPr="001F2B31">
        <w:rPr>
          <w:b/>
          <w:color w:val="000000"/>
          <w:sz w:val="22"/>
          <w:szCs w:val="22"/>
        </w:rPr>
        <w:t>podlaskim, zachodniopomorskim i kujawsko-pomorskim.</w:t>
      </w:r>
    </w:p>
    <w:p w14:paraId="4D931EBE" w14:textId="77777777" w:rsidR="00C046A1" w:rsidRDefault="00C046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200F4142" w14:textId="7E198A37" w:rsidR="00C046A1" w:rsidRDefault="005A3CF1">
      <w:pPr>
        <w:spacing w:after="240" w:line="360" w:lineRule="auto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[Warszawa, </w:t>
      </w:r>
      <w:r w:rsidR="00D24FE4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="009150BA">
        <w:rPr>
          <w:b/>
          <w:sz w:val="22"/>
          <w:szCs w:val="22"/>
        </w:rPr>
        <w:t>czerwc</w:t>
      </w:r>
      <w:r>
        <w:rPr>
          <w:b/>
          <w:sz w:val="22"/>
          <w:szCs w:val="22"/>
        </w:rPr>
        <w:t xml:space="preserve">a 2020 r.] </w:t>
      </w:r>
      <w:r>
        <w:rPr>
          <w:sz w:val="22"/>
          <w:szCs w:val="22"/>
        </w:rPr>
        <w:t>Inspekcja Handlowa (IH) sprawdza cztery rodzaje paliw ciekłych dostępnych na rynku: olej napędowy, benzynę, gaz LPG, biopaliwa. W czasie pierwszej kontroli w 2003 r. odsetek próbek paliw ciekłych niespełniających wymogów jakościowych wyniósł 30 proc. W kolejnych latach ilość nieprawidłowości stwierdzanych u przedsiębiorców wybranych losowo znacząco spadła i od 2015 r. utrzymuje się poniżej 3 proc.</w:t>
      </w:r>
    </w:p>
    <w:p w14:paraId="0447397A" w14:textId="3811A195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i/>
          <w:sz w:val="22"/>
          <w:szCs w:val="22"/>
        </w:rPr>
        <w:t xml:space="preserve">W efekcie kontroli </w:t>
      </w:r>
      <w:r w:rsidR="001F2B31">
        <w:rPr>
          <w:i/>
          <w:sz w:val="22"/>
          <w:szCs w:val="22"/>
        </w:rPr>
        <w:t xml:space="preserve">Inspekcji Handlowej </w:t>
      </w:r>
      <w:r>
        <w:rPr>
          <w:i/>
          <w:sz w:val="22"/>
          <w:szCs w:val="22"/>
        </w:rPr>
        <w:t xml:space="preserve">z roku na rok poprawia się jakość paliw ciekłych w Polsce. </w:t>
      </w:r>
      <w:r w:rsidR="00A77904">
        <w:rPr>
          <w:i/>
          <w:sz w:val="22"/>
          <w:szCs w:val="22"/>
        </w:rPr>
        <w:t>Wiele pracy zostało już wykonanej aby kierowcy mogli tankować najwyższej jakości paliwo</w:t>
      </w:r>
      <w:r w:rsidR="00D13099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– mówi Tomasz </w:t>
      </w:r>
      <w:r w:rsidR="0038460E">
        <w:rPr>
          <w:sz w:val="22"/>
          <w:szCs w:val="22"/>
        </w:rPr>
        <w:t>Chróstny, P</w:t>
      </w:r>
      <w:r>
        <w:rPr>
          <w:sz w:val="22"/>
          <w:szCs w:val="22"/>
        </w:rPr>
        <w:t>rezes Urzędu Ochrony Konkurencji i Konsumentów.</w:t>
      </w:r>
    </w:p>
    <w:p w14:paraId="3B74AF26" w14:textId="77777777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jakości paliw ciekłych odbywa się dwutorowo. Po pierwsze, na stacjach wybranych losowo - ten sposób typowania lepiej odzwierciedla rzeczywisty obraz jakości paliw w Polsce. Po drugie, IH sprawdza przedsiębiorców, których dotyczyły skargi konsumentów lub zostali zgłoszeni przez organy ścigania albo u których poprzednie kontrole wykazały nieprawidłowości. Łącznie, biorąc pod uwagę stacje wybrane losowo oraz wytypowane na podstawie skarg, wymagań jakościowych nie spełniło 1,86 proc. próbek.</w:t>
      </w:r>
    </w:p>
    <w:p w14:paraId="067016A1" w14:textId="77777777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Stacje wybrane losowo</w:t>
      </w:r>
    </w:p>
    <w:p w14:paraId="1520DF74" w14:textId="77777777" w:rsidR="00C046A1" w:rsidRDefault="005A3CF1">
      <w:pPr>
        <w:spacing w:after="240" w:line="360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W przypadku losowo pobranych próbek paliw ciekłych w 2019 r. wymagań nie spełniało 1,37 proc. (rok wcześniej – 1,90 proc.). Podobnie jak w 2018 r., </w:t>
      </w:r>
      <w:r>
        <w:rPr>
          <w:b/>
          <w:sz w:val="22"/>
          <w:szCs w:val="22"/>
        </w:rPr>
        <w:t xml:space="preserve">nieprawidłowości rzadziej </w:t>
      </w:r>
      <w:r>
        <w:rPr>
          <w:b/>
          <w:sz w:val="22"/>
          <w:szCs w:val="22"/>
        </w:rPr>
        <w:lastRenderedPageBreak/>
        <w:t>dotyczyły benzyny (1,01 proc.) niż oleju napędowego (1,86 proc)</w:t>
      </w:r>
      <w:r>
        <w:rPr>
          <w:sz w:val="22"/>
          <w:szCs w:val="22"/>
        </w:rPr>
        <w:t xml:space="preserve">. Próba losowa była nieznacznie większa niż w poprzednim roku: łącznie inspektorzy zbadali 1023 próbki pobrane na 1023 stacjach. </w:t>
      </w:r>
    </w:p>
    <w:p w14:paraId="29292B20" w14:textId="77777777" w:rsidR="00C046A1" w:rsidRDefault="005A3CF1">
      <w:pPr>
        <w:spacing w:after="240" w:line="360" w:lineRule="auto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Najwięcej nieprawidłowości wystąpiło w województwach: podlaskim – 5,88 proc., zachodniopomorskim – 5,66 proc. i kujawsko-pomorskim – 4,92 proc. zbadanych próbek. Natomiast w województwach lubelskim, lubuskim, łódzkim, małopolskim, opolskim, podkarpackim, świętokrzyskim i warmińsko-mazurskim IH nie zakwestionowała żadnej z próbek pobranych losowo.</w:t>
      </w:r>
    </w:p>
    <w:p w14:paraId="2B683721" w14:textId="77777777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Przeprowadzone w 2019 r. losowe badania jakości gazu skroplonego (LPG) </w:t>
      </w:r>
      <w:r>
        <w:rPr>
          <w:b/>
          <w:sz w:val="22"/>
          <w:szCs w:val="22"/>
        </w:rPr>
        <w:t xml:space="preserve">wykazały nieprawidłowości w przypadku 0,60 proc. sprawdzonych próbek </w:t>
      </w:r>
      <w:r>
        <w:rPr>
          <w:sz w:val="22"/>
          <w:szCs w:val="22"/>
        </w:rPr>
        <w:t xml:space="preserve">(rok wcześniej było to 1,43 proc.). </w:t>
      </w:r>
    </w:p>
    <w:p w14:paraId="5817B1EC" w14:textId="77777777" w:rsidR="00C046A1" w:rsidRDefault="005A3CF1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Kontrole poza systemem - stacje, na które napłynęły skargi</w:t>
      </w:r>
    </w:p>
    <w:p w14:paraId="201188C6" w14:textId="77777777" w:rsidR="00C046A1" w:rsidRDefault="005A3CF1">
      <w:pPr>
        <w:spacing w:after="240" w:line="360" w:lineRule="auto"/>
        <w:jc w:val="both"/>
        <w:rPr>
          <w:color w:val="FF0000"/>
          <w:sz w:val="22"/>
          <w:szCs w:val="22"/>
          <w:highlight w:val="yellow"/>
        </w:rPr>
      </w:pPr>
      <w:r>
        <w:rPr>
          <w:sz w:val="22"/>
          <w:szCs w:val="22"/>
        </w:rPr>
        <w:t xml:space="preserve">Jak co roku Inspekcja Handlowa prowadziła również </w:t>
      </w:r>
      <w:r>
        <w:rPr>
          <w:b/>
          <w:sz w:val="22"/>
          <w:szCs w:val="22"/>
        </w:rPr>
        <w:t>kontrole stacji, na które skarżyli się kierowcy, wytypowanych przez organy ścigania oraz tych, na których w poprzednich latach stwierdziła nieprawidłowości</w:t>
      </w:r>
      <w:r>
        <w:rPr>
          <w:sz w:val="22"/>
          <w:szCs w:val="22"/>
        </w:rPr>
        <w:t xml:space="preserve">. Z pobranych 658 próbek oleju napędowego i benzyny na 520 stacjach inspektorzy zakwestionowali 2,74 proc. (nastąpiła poprawa, bo rok wcześniej było to 6,63 proc.). Zastrzeżenia częściej dotyczyły </w:t>
      </w:r>
      <w:r>
        <w:rPr>
          <w:b/>
          <w:sz w:val="22"/>
          <w:szCs w:val="22"/>
        </w:rPr>
        <w:t xml:space="preserve">oleju napędowego – 4,46 proc. próbek (rok wcześniej – 9,98 proc.). W przypadku benzyny, kontrola w 2019 r. nie ujawniła nieprawidłowości (rok wcześniej 0,82 proc.). </w:t>
      </w:r>
      <w:r>
        <w:rPr>
          <w:sz w:val="22"/>
          <w:szCs w:val="22"/>
        </w:rPr>
        <w:t xml:space="preserve">W ramach kontroli </w:t>
      </w:r>
      <w:r>
        <w:rPr>
          <w:b/>
          <w:sz w:val="22"/>
          <w:szCs w:val="22"/>
        </w:rPr>
        <w:t>gazu LPG inspektorzy zakwestionowali 1,92 proc. próbek, a więc nastąpiła nieznaczna poprawa w stosunku do 2018 r., gdy było to 2 proc.</w:t>
      </w:r>
      <w:r>
        <w:rPr>
          <w:sz w:val="22"/>
          <w:szCs w:val="22"/>
        </w:rPr>
        <w:t xml:space="preserve"> Najwięcej odstępstw </w:t>
      </w:r>
      <w:r>
        <w:rPr>
          <w:sz w:val="22"/>
          <w:szCs w:val="22"/>
          <w:highlight w:val="white"/>
        </w:rPr>
        <w:t xml:space="preserve">od wymagań jakościowych paliw ciekłych było w województwach: </w:t>
      </w:r>
      <w:r>
        <w:rPr>
          <w:sz w:val="22"/>
          <w:szCs w:val="22"/>
        </w:rPr>
        <w:t>zachodniopomorskim (13,64 proc.) i lubuskim (13,04 proc.).</w:t>
      </w:r>
      <w:r>
        <w:rPr>
          <w:color w:val="FF0000"/>
          <w:sz w:val="22"/>
          <w:szCs w:val="22"/>
        </w:rPr>
        <w:t xml:space="preserve"> </w:t>
      </w:r>
    </w:p>
    <w:p w14:paraId="5BB8C5D5" w14:textId="77777777" w:rsidR="00C046A1" w:rsidRDefault="005A3CF1">
      <w:pPr>
        <w:spacing w:after="240" w:line="360" w:lineRule="auto"/>
        <w:jc w:val="both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Kwestionowane parametry</w:t>
      </w:r>
    </w:p>
    <w:p w14:paraId="5A8A552B" w14:textId="77777777" w:rsidR="00C046A1" w:rsidRDefault="005A3CF1">
      <w:pPr>
        <w:spacing w:after="240" w:line="360" w:lineRule="auto"/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Najczęściej kwestionowanymi parametrami w przypadku oleju napędowego były: </w:t>
      </w:r>
      <w:r>
        <w:rPr>
          <w:b/>
          <w:sz w:val="22"/>
          <w:szCs w:val="22"/>
        </w:rPr>
        <w:t>tzw.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stabilność oksydacyjna, czyli</w:t>
      </w:r>
      <w:r>
        <w:rPr>
          <w:b/>
          <w:sz w:val="22"/>
          <w:szCs w:val="22"/>
          <w:highlight w:val="white"/>
        </w:rPr>
        <w:t xml:space="preserve"> odporność na utlenianie </w:t>
      </w:r>
      <w:r>
        <w:rPr>
          <w:b/>
          <w:sz w:val="22"/>
          <w:szCs w:val="22"/>
        </w:rPr>
        <w:t>podawana w godzinach.</w:t>
      </w:r>
      <w:r>
        <w:rPr>
          <w:sz w:val="22"/>
          <w:szCs w:val="22"/>
          <w:highlight w:val="white"/>
        </w:rPr>
        <w:t xml:space="preserve"> Utlenianie objawia się mętnieniem paliwa i powstawaniem osadów żywicznych w zbiorniku i systemie zasilania. Prowadzić to może m.in. do zatykania filtrów paliwa, zanieczyszczenia zaworów wtryskowych oraz innych usterek układu paliwowego.</w:t>
      </w:r>
    </w:p>
    <w:p w14:paraId="07F235D4" w14:textId="77777777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zakresie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benzyny badania najczęściej ujawniały przypadki niedotrzymania wartości określonych dla parametru prężność par. </w:t>
      </w:r>
      <w:r>
        <w:rPr>
          <w:color w:val="000000"/>
          <w:sz w:val="22"/>
          <w:szCs w:val="22"/>
        </w:rPr>
        <w:t xml:space="preserve">Niespełnienie tego parametru może mieć wpływ na pogorszenie pracy silnika. Może on dławić się i gasnąć. </w:t>
      </w:r>
      <w:r>
        <w:rPr>
          <w:sz w:val="22"/>
          <w:szCs w:val="22"/>
        </w:rPr>
        <w:t>Drugim, najczęstszym uchybieniem były niewłaściwe parametry destylacji. Destylacja wpływa na płynność pracy silnika oraz jego zdolność do osiągnięcia maksymalnej mocy. Niedotrzymanie tego parametru prowadzi do niewłaściwego spalania oraz nadmiernego zużywania silnika.</w:t>
      </w:r>
    </w:p>
    <w:p w14:paraId="7207CC5F" w14:textId="77777777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gazu </w:t>
      </w:r>
      <w:r>
        <w:rPr>
          <w:b/>
          <w:sz w:val="22"/>
          <w:szCs w:val="22"/>
        </w:rPr>
        <w:t>LPG</w:t>
      </w:r>
      <w:r>
        <w:rPr>
          <w:sz w:val="22"/>
          <w:szCs w:val="22"/>
        </w:rPr>
        <w:t xml:space="preserve"> zastrzeżenia dotyczyły złych wyników badania działania korodującego na miedź, co grozi rdzewieniem niektórych elementów silnika. </w:t>
      </w:r>
    </w:p>
    <w:p w14:paraId="303847DB" w14:textId="77777777" w:rsidR="00C046A1" w:rsidRDefault="005A3CF1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Działania Inspekcji Handlowej</w:t>
      </w:r>
    </w:p>
    <w:p w14:paraId="7A297366" w14:textId="61417AC6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2019 r. IH wydała 10 decyzji o wycofaniu z obrotu paliw, które nie spełniały norm,</w:t>
      </w:r>
      <w:r>
        <w:rPr>
          <w:sz w:val="22"/>
          <w:szCs w:val="22"/>
        </w:rPr>
        <w:t xml:space="preserve"> oraz </w:t>
      </w:r>
      <w:r>
        <w:rPr>
          <w:b/>
          <w:sz w:val="22"/>
          <w:szCs w:val="22"/>
        </w:rPr>
        <w:t>przekazała do Urzędu Regulacji Energetyki informacje dotyczące 47 stacji paliw</w:t>
      </w:r>
      <w:r>
        <w:rPr>
          <w:sz w:val="22"/>
          <w:szCs w:val="22"/>
        </w:rPr>
        <w:t>, na których inspektorzy stwierdzili naruszenie warunków udzielonych koncesji na obrót paliwami ciekłymi oraz przepisów prawa energetycznego. Prezes URE może nałożyć karę na przedsiębiorców, którzy naruszają warunki koncesji, sprzedając paliwa niewłaściwej jakości.</w:t>
      </w:r>
    </w:p>
    <w:p w14:paraId="233CFDE7" w14:textId="6A1955A9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Inspekcja Handlowa skierowała ponadto 23 zawiadomienia o podejrzeniu popełnienia przestępstwa do prokuratur</w:t>
      </w:r>
      <w:r>
        <w:rPr>
          <w:sz w:val="22"/>
          <w:szCs w:val="22"/>
        </w:rPr>
        <w:t>.</w:t>
      </w:r>
      <w:r w:rsidR="00403699">
        <w:rPr>
          <w:sz w:val="22"/>
          <w:szCs w:val="22"/>
        </w:rPr>
        <w:t xml:space="preserve"> </w:t>
      </w:r>
      <w:r>
        <w:rPr>
          <w:sz w:val="22"/>
          <w:szCs w:val="22"/>
        </w:rPr>
        <w:t>Obowiązujące przepisy przewidują surowe sankcje za obrót paliwem złej jakości – grzywnę w wysokości do 1 mln zł lub karę pozbawienia wolności od 3 miesięcy do 5 lat.</w:t>
      </w:r>
    </w:p>
    <w:p w14:paraId="75E5457B" w14:textId="77777777" w:rsidR="00C046A1" w:rsidRDefault="005A3CF1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Rok 2020 – trwające kontrole</w:t>
      </w:r>
    </w:p>
    <w:p w14:paraId="77A77338" w14:textId="280FE15C" w:rsidR="00C046A1" w:rsidRDefault="003D353D">
      <w:pPr>
        <w:spacing w:after="240" w:line="360" w:lineRule="auto"/>
        <w:jc w:val="both"/>
        <w:rPr>
          <w:sz w:val="22"/>
          <w:szCs w:val="22"/>
        </w:rPr>
      </w:pPr>
      <w:r w:rsidRPr="003D353D">
        <w:rPr>
          <w:sz w:val="22"/>
          <w:szCs w:val="22"/>
        </w:rPr>
        <w:t xml:space="preserve">Są już także wyniki kontroli jakości paliw przeprowadzonych </w:t>
      </w:r>
      <w:r w:rsidR="003E004B">
        <w:rPr>
          <w:sz w:val="22"/>
          <w:szCs w:val="22"/>
        </w:rPr>
        <w:t xml:space="preserve"> od stycznia do maja</w:t>
      </w:r>
      <w:r w:rsidRPr="003D353D">
        <w:rPr>
          <w:sz w:val="22"/>
          <w:szCs w:val="22"/>
        </w:rPr>
        <w:t xml:space="preserve"> 2020  r. Dotyczą zarówno przedsiębiorców wybranych losowo, jak i tych, na których  były skargi. Od początku roku do </w:t>
      </w:r>
      <w:r w:rsidR="003E004B">
        <w:rPr>
          <w:sz w:val="22"/>
          <w:szCs w:val="22"/>
        </w:rPr>
        <w:t>końca maja</w:t>
      </w:r>
      <w:r w:rsidRPr="003D353D">
        <w:rPr>
          <w:sz w:val="22"/>
          <w:szCs w:val="22"/>
        </w:rPr>
        <w:t xml:space="preserve"> 2020 r. Inspekcja Handlowa pobrała i zbadała łącznie </w:t>
      </w:r>
      <w:r w:rsidR="003E004B">
        <w:rPr>
          <w:sz w:val="22"/>
          <w:szCs w:val="22"/>
        </w:rPr>
        <w:t>632</w:t>
      </w:r>
      <w:r w:rsidR="00561A99">
        <w:rPr>
          <w:sz w:val="22"/>
          <w:szCs w:val="22"/>
        </w:rPr>
        <w:t xml:space="preserve"> prób</w:t>
      </w:r>
      <w:r w:rsidR="003E004B">
        <w:rPr>
          <w:sz w:val="22"/>
          <w:szCs w:val="22"/>
        </w:rPr>
        <w:t>ki</w:t>
      </w:r>
      <w:r w:rsidR="00561A99">
        <w:rPr>
          <w:sz w:val="22"/>
          <w:szCs w:val="22"/>
        </w:rPr>
        <w:t xml:space="preserve"> paliw ciekłych, w tym </w:t>
      </w:r>
      <w:r w:rsidR="003E004B">
        <w:rPr>
          <w:sz w:val="22"/>
          <w:szCs w:val="22"/>
        </w:rPr>
        <w:t>316</w:t>
      </w:r>
      <w:r w:rsidRPr="003D353D">
        <w:rPr>
          <w:sz w:val="22"/>
          <w:szCs w:val="22"/>
        </w:rPr>
        <w:t xml:space="preserve"> próbek oleju  napędowego i </w:t>
      </w:r>
      <w:r w:rsidR="003E004B">
        <w:rPr>
          <w:sz w:val="22"/>
          <w:szCs w:val="22"/>
        </w:rPr>
        <w:t>316</w:t>
      </w:r>
      <w:r w:rsidRPr="003D353D">
        <w:rPr>
          <w:sz w:val="22"/>
          <w:szCs w:val="22"/>
        </w:rPr>
        <w:t xml:space="preserve"> próbek benzyn. </w:t>
      </w:r>
      <w:r w:rsidR="003E004B">
        <w:rPr>
          <w:sz w:val="22"/>
          <w:szCs w:val="22"/>
        </w:rPr>
        <w:t>22</w:t>
      </w:r>
      <w:r w:rsidRPr="003D353D">
        <w:rPr>
          <w:sz w:val="22"/>
          <w:szCs w:val="22"/>
        </w:rPr>
        <w:t xml:space="preserve"> prób</w:t>
      </w:r>
      <w:r w:rsidR="003E004B">
        <w:rPr>
          <w:sz w:val="22"/>
          <w:szCs w:val="22"/>
        </w:rPr>
        <w:t>ki</w:t>
      </w:r>
      <w:r w:rsidRPr="003D353D">
        <w:rPr>
          <w:sz w:val="22"/>
          <w:szCs w:val="22"/>
        </w:rPr>
        <w:t xml:space="preserve"> paliw ciekłych (</w:t>
      </w:r>
      <w:r w:rsidR="003E004B">
        <w:rPr>
          <w:sz w:val="22"/>
          <w:szCs w:val="22"/>
        </w:rPr>
        <w:t>3</w:t>
      </w:r>
      <w:r w:rsidRPr="003D353D">
        <w:rPr>
          <w:sz w:val="22"/>
          <w:szCs w:val="22"/>
        </w:rPr>
        <w:t>,</w:t>
      </w:r>
      <w:r w:rsidR="003E004B">
        <w:rPr>
          <w:sz w:val="22"/>
          <w:szCs w:val="22"/>
        </w:rPr>
        <w:t>4</w:t>
      </w:r>
      <w:r w:rsidRPr="003D353D">
        <w:rPr>
          <w:sz w:val="22"/>
          <w:szCs w:val="22"/>
        </w:rPr>
        <w:t>8 proc.) nie  spełniał</w:t>
      </w:r>
      <w:r w:rsidR="003E004B">
        <w:rPr>
          <w:sz w:val="22"/>
          <w:szCs w:val="22"/>
        </w:rPr>
        <w:t>y</w:t>
      </w:r>
      <w:r w:rsidRPr="003D353D">
        <w:rPr>
          <w:sz w:val="22"/>
          <w:szCs w:val="22"/>
        </w:rPr>
        <w:t xml:space="preserve"> wymagań jakościowych, w tym </w:t>
      </w:r>
      <w:r w:rsidR="003E004B">
        <w:rPr>
          <w:sz w:val="22"/>
          <w:szCs w:val="22"/>
        </w:rPr>
        <w:t>2</w:t>
      </w:r>
      <w:r w:rsidRPr="003D353D">
        <w:rPr>
          <w:sz w:val="22"/>
          <w:szCs w:val="22"/>
        </w:rPr>
        <w:t>0 próbek ON (</w:t>
      </w:r>
      <w:r w:rsidR="003E004B">
        <w:rPr>
          <w:sz w:val="22"/>
          <w:szCs w:val="22"/>
        </w:rPr>
        <w:t>6</w:t>
      </w:r>
      <w:r w:rsidRPr="003D353D">
        <w:rPr>
          <w:sz w:val="22"/>
          <w:szCs w:val="22"/>
        </w:rPr>
        <w:t>,</w:t>
      </w:r>
      <w:r w:rsidR="003E004B">
        <w:rPr>
          <w:sz w:val="22"/>
          <w:szCs w:val="22"/>
        </w:rPr>
        <w:t>33</w:t>
      </w:r>
      <w:r w:rsidRPr="003D353D">
        <w:rPr>
          <w:sz w:val="22"/>
          <w:szCs w:val="22"/>
        </w:rPr>
        <w:t xml:space="preserve"> proc.) i 2 próbki  </w:t>
      </w:r>
      <w:r w:rsidR="003E004B">
        <w:rPr>
          <w:sz w:val="22"/>
          <w:szCs w:val="22"/>
        </w:rPr>
        <w:t>Pb 95</w:t>
      </w:r>
      <w:r w:rsidRPr="003D353D">
        <w:rPr>
          <w:sz w:val="22"/>
          <w:szCs w:val="22"/>
        </w:rPr>
        <w:t xml:space="preserve"> (</w:t>
      </w:r>
      <w:r w:rsidR="003E004B">
        <w:rPr>
          <w:sz w:val="22"/>
          <w:szCs w:val="22"/>
        </w:rPr>
        <w:t>0</w:t>
      </w:r>
      <w:r w:rsidRPr="003D353D">
        <w:rPr>
          <w:sz w:val="22"/>
          <w:szCs w:val="22"/>
        </w:rPr>
        <w:t>,</w:t>
      </w:r>
      <w:r w:rsidR="003E004B">
        <w:rPr>
          <w:sz w:val="22"/>
          <w:szCs w:val="22"/>
        </w:rPr>
        <w:t>63</w:t>
      </w:r>
      <w:r w:rsidRPr="003D353D">
        <w:rPr>
          <w:sz w:val="22"/>
          <w:szCs w:val="22"/>
        </w:rPr>
        <w:t xml:space="preserve"> proc.).  W przypadku gazu skroplonego (LPG) </w:t>
      </w:r>
      <w:r w:rsidR="003E004B">
        <w:rPr>
          <w:sz w:val="22"/>
          <w:szCs w:val="22"/>
        </w:rPr>
        <w:t xml:space="preserve">od początku roku do końca maja </w:t>
      </w:r>
      <w:r w:rsidRPr="003D353D">
        <w:rPr>
          <w:sz w:val="22"/>
          <w:szCs w:val="22"/>
        </w:rPr>
        <w:t xml:space="preserve">pobrano i zbadano </w:t>
      </w:r>
      <w:r w:rsidR="003E004B">
        <w:rPr>
          <w:sz w:val="22"/>
          <w:szCs w:val="22"/>
        </w:rPr>
        <w:t>133</w:t>
      </w:r>
      <w:r w:rsidRPr="003D353D">
        <w:rPr>
          <w:sz w:val="22"/>
          <w:szCs w:val="22"/>
        </w:rPr>
        <w:t xml:space="preserve"> prób</w:t>
      </w:r>
      <w:r w:rsidR="003E004B">
        <w:rPr>
          <w:sz w:val="22"/>
          <w:szCs w:val="22"/>
        </w:rPr>
        <w:t>ki</w:t>
      </w:r>
      <w:r w:rsidRPr="003D353D">
        <w:rPr>
          <w:sz w:val="22"/>
          <w:szCs w:val="22"/>
        </w:rPr>
        <w:t xml:space="preserve">, 2 próbki nie spełniały wymagań </w:t>
      </w:r>
      <w:r w:rsidR="003E004B">
        <w:rPr>
          <w:sz w:val="22"/>
          <w:szCs w:val="22"/>
        </w:rPr>
        <w:t>jakościowych, co stanowi</w:t>
      </w:r>
      <w:r w:rsidRPr="003D353D">
        <w:rPr>
          <w:sz w:val="22"/>
          <w:szCs w:val="22"/>
        </w:rPr>
        <w:t xml:space="preserve"> </w:t>
      </w:r>
      <w:r w:rsidR="003E004B">
        <w:rPr>
          <w:sz w:val="22"/>
          <w:szCs w:val="22"/>
        </w:rPr>
        <w:t>1</w:t>
      </w:r>
      <w:r w:rsidRPr="003D353D">
        <w:rPr>
          <w:sz w:val="22"/>
          <w:szCs w:val="22"/>
        </w:rPr>
        <w:t>,</w:t>
      </w:r>
      <w:r w:rsidR="003E004B">
        <w:rPr>
          <w:sz w:val="22"/>
          <w:szCs w:val="22"/>
        </w:rPr>
        <w:t>77</w:t>
      </w:r>
      <w:r w:rsidRPr="003D353D">
        <w:rPr>
          <w:sz w:val="22"/>
          <w:szCs w:val="22"/>
        </w:rPr>
        <w:t xml:space="preserve"> proc.</w:t>
      </w:r>
    </w:p>
    <w:p w14:paraId="74C1598D" w14:textId="77777777" w:rsidR="00A77904" w:rsidRDefault="00A77904">
      <w:pPr>
        <w:spacing w:after="240" w:line="360" w:lineRule="auto"/>
        <w:jc w:val="both"/>
        <w:rPr>
          <w:b/>
          <w:sz w:val="22"/>
          <w:szCs w:val="22"/>
        </w:rPr>
      </w:pPr>
    </w:p>
    <w:p w14:paraId="6DFC2F24" w14:textId="044561B0" w:rsidR="00C046A1" w:rsidRDefault="005A3CF1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Gdzie szukać informacji</w:t>
      </w:r>
    </w:p>
    <w:p w14:paraId="7EA96565" w14:textId="77777777" w:rsidR="00C046A1" w:rsidRDefault="005A3CF1">
      <w:pPr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Listę stacji i hurtowni paliw skontrolowanych przez Inspekcję Handlową na zlecenie UOKiK znajdziesz na stronie internetowej urzędu na specjalnie przygotowanej </w:t>
      </w:r>
      <w:hyperlink r:id="rId9">
        <w:r>
          <w:rPr>
            <w:sz w:val="22"/>
            <w:szCs w:val="22"/>
            <w:u w:val="single"/>
          </w:rPr>
          <w:t>mapie</w:t>
        </w:r>
      </w:hyperlink>
      <w:r>
        <w:rPr>
          <w:sz w:val="22"/>
          <w:szCs w:val="22"/>
        </w:rPr>
        <w:t>. Pokazane są tu stacje i hurtownie w konkretnych miejscowościach. Pod mapą znajduje się legenda wyjaśniająca symbole i litery użyte w tabelach. Litera D oznacza, że próbka spełnia wymagania jakościowe (parametry) określone w przepisach prawa.</w:t>
      </w:r>
    </w:p>
    <w:p w14:paraId="43A3D47E" w14:textId="77777777" w:rsidR="00C046A1" w:rsidRDefault="005A3CF1">
      <w:pPr>
        <w:spacing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Gdzie po pomoc</w:t>
      </w:r>
    </w:p>
    <w:p w14:paraId="7F1BC8E6" w14:textId="77777777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Uważasz, że złe paliwo uszkodziło silnik? Poniosłeś koszty naprawy? Złóż reklamację u właściciela stacji. O stacji, która sprzedaje paliwo złej jakości, poinformuj też UOKiK, wykorzystując specjalny </w:t>
      </w:r>
      <w:hyperlink r:id="rId10">
        <w:r>
          <w:rPr>
            <w:sz w:val="22"/>
            <w:szCs w:val="22"/>
            <w:u w:val="single"/>
          </w:rPr>
          <w:t>formularz</w:t>
        </w:r>
      </w:hyperlink>
      <w:r>
        <w:rPr>
          <w:sz w:val="22"/>
          <w:szCs w:val="22"/>
        </w:rPr>
        <w:t xml:space="preserve">. Zawiadom także </w:t>
      </w:r>
      <w:hyperlink r:id="rId11" w:anchor="faq595">
        <w:r>
          <w:rPr>
            <w:sz w:val="22"/>
            <w:szCs w:val="22"/>
            <w:u w:val="single"/>
          </w:rPr>
          <w:t>Inspekcję Handlową</w:t>
        </w:r>
      </w:hyperlink>
      <w:r>
        <w:rPr>
          <w:sz w:val="22"/>
          <w:szCs w:val="22"/>
        </w:rPr>
        <w:t>. IH pomoże polubownie rozstrzygnąć twój spór z przedsiębiorcą</w:t>
      </w:r>
      <w:r>
        <w:rPr>
          <w:sz w:val="22"/>
          <w:szCs w:val="22"/>
          <w:highlight w:val="white"/>
        </w:rPr>
        <w:t>.</w:t>
      </w:r>
      <w:r>
        <w:rPr>
          <w:rFonts w:ascii="Tahoma" w:eastAsia="Tahoma" w:hAnsi="Tahoma" w:cs="Tahoma"/>
          <w:highlight w:val="white"/>
        </w:rPr>
        <w:t xml:space="preserve"> </w:t>
      </w:r>
      <w:r>
        <w:rPr>
          <w:sz w:val="22"/>
          <w:szCs w:val="22"/>
        </w:rPr>
        <w:t xml:space="preserve">Jeżeli sprzedawca nie zgodzi się na polubowne rozstrzygnięcie sprawy, wsparcia w dochodzeniu praw na drodze sądowej, udzieli bezpłatnie jeden z </w:t>
      </w:r>
      <w:hyperlink r:id="rId12">
        <w:r>
          <w:rPr>
            <w:sz w:val="22"/>
            <w:szCs w:val="22"/>
            <w:u w:val="single"/>
          </w:rPr>
          <w:t>rzeczników konsumentów.</w:t>
        </w:r>
      </w:hyperlink>
      <w:r>
        <w:rPr>
          <w:sz w:val="22"/>
          <w:szCs w:val="22"/>
        </w:rPr>
        <w:t xml:space="preserve"> </w:t>
      </w:r>
    </w:p>
    <w:p w14:paraId="67F72BAB" w14:textId="77777777" w:rsidR="00C046A1" w:rsidRDefault="005A3CF1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podczas tankowania do pełna dystrybutor na stacji paliw wskazał ilość paliwa o kilka litrów większą niż mieści się w baku pojazdu, zwróć się do </w:t>
      </w:r>
      <w:hyperlink r:id="rId13">
        <w:r>
          <w:rPr>
            <w:sz w:val="22"/>
            <w:szCs w:val="22"/>
            <w:u w:val="single"/>
          </w:rPr>
          <w:t>Głównego Urzędu Miar</w:t>
        </w:r>
      </w:hyperlink>
      <w:r>
        <w:rPr>
          <w:sz w:val="22"/>
          <w:szCs w:val="22"/>
        </w:rPr>
        <w:t>. Inspektorzy Urzędu Miar mogą skontrolować wskazaną stację i sprawdzić, czy licznik w dystrybutorze wskazuje prawidłową ilość tankowanego paliwa.</w:t>
      </w:r>
    </w:p>
    <w:p w14:paraId="105332BD" w14:textId="77777777" w:rsidR="00C046A1" w:rsidRDefault="00C046A1"/>
    <w:sectPr w:rsidR="00C046A1">
      <w:headerReference w:type="default" r:id="rId14"/>
      <w:footerReference w:type="default" r:id="rId15"/>
      <w:pgSz w:w="11906" w:h="16838"/>
      <w:pgMar w:top="2127" w:right="1417" w:bottom="2127" w:left="1417" w:header="708" w:footer="49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58092" w14:textId="77777777" w:rsidR="00EE5FA5" w:rsidRDefault="00EE5FA5">
      <w:r>
        <w:separator/>
      </w:r>
    </w:p>
  </w:endnote>
  <w:endnote w:type="continuationSeparator" w:id="0">
    <w:p w14:paraId="172E4D97" w14:textId="77777777" w:rsidR="00EE5FA5" w:rsidRDefault="00EE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34987" w14:textId="77777777" w:rsidR="00C046A1" w:rsidRDefault="005A3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Quattrocento Sans" w:eastAsia="Quattrocento Sans" w:hAnsi="Quattrocento Sans" w:cs="Quattrocento Sans"/>
        <w:color w:val="595959"/>
        <w:sz w:val="16"/>
        <w:szCs w:val="16"/>
      </w:rPr>
    </w:pPr>
    <w:r>
      <w:rPr>
        <w:rFonts w:ascii="Quattrocento Sans" w:eastAsia="Quattrocento Sans" w:hAnsi="Quattrocento Sans" w:cs="Quattrocento Sans"/>
        <w:color w:val="595959"/>
        <w:sz w:val="16"/>
        <w:szCs w:val="16"/>
      </w:rPr>
      <w:t>WWW.UOKiK.GOV.PL   TELEFON 22 55 60 246    TELEFON KOM. 695 902 088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F39ED0F" wp14:editId="2C482F4B">
              <wp:simplePos x="0" y="0"/>
              <wp:positionH relativeFrom="column">
                <wp:posOffset>3695700</wp:posOffset>
              </wp:positionH>
              <wp:positionV relativeFrom="paragraph">
                <wp:posOffset>-88899</wp:posOffset>
              </wp:positionV>
              <wp:extent cx="1333500" cy="553085"/>
              <wp:effectExtent l="0" t="0" r="0" b="0"/>
              <wp:wrapSquare wrapText="bothSides" distT="0" distB="0" distL="0" distR="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84013" y="350822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9726743" w14:textId="77777777" w:rsidR="00C046A1" w:rsidRDefault="005A3CF1">
                          <w:pPr>
                            <w:spacing w:before="100"/>
                            <w:ind w:right="-113"/>
                            <w:jc w:val="right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77D4C"/>
                              <w:sz w:val="28"/>
                            </w:rPr>
                            <w:t>KOMUNIKAT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C77D4C"/>
                              <w:sz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39ED0F" id="Prostokąt 1" o:spid="_x0000_s1026" style="position:absolute;margin-left:291pt;margin-top:-7pt;width:105pt;height:43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09726743" w14:textId="77777777" w:rsidR="00C046A1" w:rsidRDefault="005A3CF1">
                    <w:pPr>
                      <w:spacing w:before="100"/>
                      <w:ind w:right="-113"/>
                      <w:jc w:val="right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77D4C"/>
                        <w:sz w:val="28"/>
                      </w:rPr>
                      <w:t>KOMUNIKAT</w:t>
                    </w:r>
                    <w:r>
                      <w:rPr>
                        <w:rFonts w:ascii="Quattrocento Sans" w:eastAsia="Quattrocento Sans" w:hAnsi="Quattrocento Sans" w:cs="Quattrocento Sans"/>
                        <w:color w:val="C77D4C"/>
                        <w:sz w:val="28"/>
                      </w:rPr>
                      <w:br/>
                      <w:t>PRASOWY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hidden="0" allowOverlap="1" wp14:anchorId="684B17BA" wp14:editId="23DA1F5A">
          <wp:simplePos x="0" y="0"/>
          <wp:positionH relativeFrom="column">
            <wp:posOffset>5062855</wp:posOffset>
          </wp:positionH>
          <wp:positionV relativeFrom="paragraph">
            <wp:posOffset>-169544</wp:posOffset>
          </wp:positionV>
          <wp:extent cx="695325" cy="695325"/>
          <wp:effectExtent l="0" t="0" r="0" b="0"/>
          <wp:wrapSquare wrapText="bothSides" distT="0" distB="0" distL="0" distR="0"/>
          <wp:docPr id="3" name="image3.png" descr="fotolia_64043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otolia_6404394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1F17EF0" wp14:editId="289F7C5B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3524250" cy="12700"/>
              <wp:effectExtent l="0" t="0" r="0" b="0"/>
              <wp:wrapNone/>
              <wp:docPr id="2" name="Łącznik prosty ze strzałk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583875" y="3780000"/>
                        <a:ext cx="35242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59595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3524250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42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F587ACA" w14:textId="77777777" w:rsidR="00C046A1" w:rsidRDefault="005A3CF1">
    <w:pPr>
      <w:pBdr>
        <w:top w:val="nil"/>
        <w:left w:val="nil"/>
        <w:bottom w:val="nil"/>
        <w:right w:val="nil"/>
        <w:between w:val="nil"/>
      </w:pBdr>
      <w:spacing w:after="120"/>
      <w:rPr>
        <w:rFonts w:ascii="Quattrocento Sans" w:eastAsia="Quattrocento Sans" w:hAnsi="Quattrocento Sans" w:cs="Quattrocento Sans"/>
        <w:color w:val="595959"/>
        <w:sz w:val="16"/>
        <w:szCs w:val="16"/>
      </w:rPr>
    </w:pPr>
    <w:r>
      <w:rPr>
        <w:rFonts w:ascii="Quattrocento Sans" w:eastAsia="Quattrocento Sans" w:hAnsi="Quattrocento Sans" w:cs="Quattrocento Sans"/>
        <w:color w:val="595959"/>
        <w:sz w:val="16"/>
        <w:szCs w:val="16"/>
      </w:rPr>
      <w:t xml:space="preserve">Biuro Prasowe  UOKiK  Pl. Powstańców Warszawy 1, 00-950 Warszawa </w:t>
    </w:r>
    <w:r>
      <w:rPr>
        <w:rFonts w:ascii="Quattrocento Sans" w:eastAsia="Quattrocento Sans" w:hAnsi="Quattrocento Sans" w:cs="Quattrocento Sans"/>
        <w:color w:val="595959"/>
        <w:sz w:val="16"/>
        <w:szCs w:val="16"/>
      </w:rPr>
      <w:br/>
      <w:t xml:space="preserve">E-mail: </w:t>
    </w:r>
    <w:hyperlink r:id="rId4">
      <w:r>
        <w:rPr>
          <w:rFonts w:ascii="Quattrocento Sans" w:eastAsia="Quattrocento Sans" w:hAnsi="Quattrocento Sans" w:cs="Quattrocento Sans"/>
          <w:color w:val="595959"/>
          <w:sz w:val="16"/>
          <w:szCs w:val="16"/>
          <w:u w:val="single"/>
        </w:rPr>
        <w:t>biuroprasowe@uokik.gov.pl</w:t>
      </w:r>
    </w:hyperlink>
    <w:r>
      <w:rPr>
        <w:rFonts w:ascii="Quattrocento Sans" w:eastAsia="Quattrocento Sans" w:hAnsi="Quattrocento Sans" w:cs="Quattrocento Sans"/>
        <w:color w:val="595959"/>
        <w:sz w:val="16"/>
        <w:szCs w:val="16"/>
      </w:rPr>
      <w:t xml:space="preserve"> Twitter: </w:t>
    </w:r>
    <w:hyperlink r:id="rId5">
      <w:r>
        <w:rPr>
          <w:rFonts w:ascii="Quattrocento Sans" w:eastAsia="Quattrocento Sans" w:hAnsi="Quattrocento Sans" w:cs="Quattrocento Sans"/>
          <w:color w:val="595959"/>
          <w:sz w:val="16"/>
          <w:szCs w:val="16"/>
          <w:u w:val="single"/>
        </w:rPr>
        <w:t>@</w:t>
      </w:r>
      <w:proofErr w:type="spellStart"/>
      <w:r>
        <w:rPr>
          <w:rFonts w:ascii="Quattrocento Sans" w:eastAsia="Quattrocento Sans" w:hAnsi="Quattrocento Sans" w:cs="Quattrocento Sans"/>
          <w:color w:val="595959"/>
          <w:sz w:val="16"/>
          <w:szCs w:val="16"/>
          <w:u w:val="single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746AD" w14:textId="77777777" w:rsidR="00EE5FA5" w:rsidRDefault="00EE5FA5">
      <w:r>
        <w:separator/>
      </w:r>
    </w:p>
  </w:footnote>
  <w:footnote w:type="continuationSeparator" w:id="0">
    <w:p w14:paraId="44CC6B98" w14:textId="77777777" w:rsidR="00EE5FA5" w:rsidRDefault="00EE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47839" w14:textId="77777777" w:rsidR="00C046A1" w:rsidRDefault="005A3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B0C8DD" wp14:editId="6C16BC12">
          <wp:simplePos x="0" y="0"/>
          <wp:positionH relativeFrom="column">
            <wp:posOffset>-28574</wp:posOffset>
          </wp:positionH>
          <wp:positionV relativeFrom="paragraph">
            <wp:posOffset>-105409</wp:posOffset>
          </wp:positionV>
          <wp:extent cx="1485900" cy="534670"/>
          <wp:effectExtent l="0" t="0" r="0" b="0"/>
          <wp:wrapNone/>
          <wp:docPr id="4" name="image4.jpg" descr="logo uokik PL- 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 uokik PL- 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E4E492" w14:textId="77777777" w:rsidR="00C046A1" w:rsidRDefault="00C04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  <w:p w14:paraId="7C2181EA" w14:textId="77777777" w:rsidR="00C046A1" w:rsidRDefault="00C04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3D95"/>
    <w:multiLevelType w:val="multilevel"/>
    <w:tmpl w:val="77A8C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A1"/>
    <w:rsid w:val="001866AC"/>
    <w:rsid w:val="001A5888"/>
    <w:rsid w:val="001F2B31"/>
    <w:rsid w:val="0033087A"/>
    <w:rsid w:val="0038460E"/>
    <w:rsid w:val="003D353D"/>
    <w:rsid w:val="003E004B"/>
    <w:rsid w:val="00403699"/>
    <w:rsid w:val="00412958"/>
    <w:rsid w:val="00561A99"/>
    <w:rsid w:val="005A3CF1"/>
    <w:rsid w:val="005F1C06"/>
    <w:rsid w:val="005F4B22"/>
    <w:rsid w:val="006979F3"/>
    <w:rsid w:val="00773E6D"/>
    <w:rsid w:val="009150BA"/>
    <w:rsid w:val="009B65BD"/>
    <w:rsid w:val="00A77904"/>
    <w:rsid w:val="00C046A1"/>
    <w:rsid w:val="00D13099"/>
    <w:rsid w:val="00D24FE4"/>
    <w:rsid w:val="00DD60D2"/>
    <w:rsid w:val="00E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0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18"/>
        <w:szCs w:val="18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69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99"/>
    <w:rPr>
      <w:rFonts w:ascii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D24FE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4F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2B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18"/>
        <w:szCs w:val="18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69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99"/>
    <w:rPr>
      <w:rFonts w:ascii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D24FE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4F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2B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kontrola_jakosc_paliw_mapa.php" TargetMode="External"/><Relationship Id="rId13" Type="http://schemas.openxmlformats.org/officeDocument/2006/relationships/hyperlink" Target="https://www2.gum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okik.gov.pl/rzecznicy_konsumentow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okik.gov.pl/wazne_adresy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okik.gov.pl/zgloszenie_paliwa_zlej_jakosci__formularz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kik.gov.pl/kontrole_stacji_hurtowni_paliw.ph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1" Type="http://schemas.openxmlformats.org/officeDocument/2006/relationships/image" Target="media/image2.png"/><Relationship Id="rId5" Type="http://schemas.openxmlformats.org/officeDocument/2006/relationships/hyperlink" Target="https://twitter.com/UOKiKgovPL" TargetMode="External"/><Relationship Id="rId4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Chróstny</dc:creator>
  <cp:lastModifiedBy>Wioleta Fortuna</cp:lastModifiedBy>
  <cp:revision>2</cp:revision>
  <dcterms:created xsi:type="dcterms:W3CDTF">2020-06-16T08:11:00Z</dcterms:created>
  <dcterms:modified xsi:type="dcterms:W3CDTF">2020-06-16T08:11:00Z</dcterms:modified>
</cp:coreProperties>
</file>